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561E84" w:rsidRDefault="00561E84" w:rsidP="00561E84">
      <w:pPr>
        <w:ind w:hanging="426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54.75pt;height:173.45pt" adj="8717" fillcolor="yellow" strokecolor="#002060" strokeweight="1pt">
            <v:fill color2="yellow"/>
            <v:shadow on="t" opacity="52429f" offset="3pt"/>
            <v:textpath style="font-family:&quot;Arial Black&quot;;v-text-kern:t" trim="t" fitpath="t" xscale="f" string="Экспериментирование.&#10;&quot;Огнеупорный шарик&quot;"/>
          </v:shape>
        </w:pict>
      </w:r>
    </w:p>
    <w:p w:rsidR="00561E84" w:rsidRDefault="00561E84" w:rsidP="00561E84">
      <w:pPr>
        <w:ind w:hanging="426"/>
      </w:pPr>
    </w:p>
    <w:p w:rsidR="00561E84" w:rsidRDefault="00561E84" w:rsidP="00561E84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>
            <wp:extent cx="5300514" cy="6234545"/>
            <wp:effectExtent l="19050" t="0" r="0" b="0"/>
            <wp:docPr id="168" name="Рисунок 168" descr="https://sun9-34.userapi.com/c834103/v834103472/18c974/WnoZFKQ8D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un9-34.userapi.com/c834103/v834103472/18c974/WnoZFKQ8DV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26" cy="623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84" w:rsidRDefault="00561E84" w:rsidP="00561E84">
      <w:pPr>
        <w:ind w:hanging="426"/>
        <w:jc w:val="center"/>
      </w:pPr>
    </w:p>
    <w:p w:rsidR="00561E84" w:rsidRDefault="00561E84" w:rsidP="00561E84">
      <w:pPr>
        <w:ind w:hanging="426"/>
        <w:jc w:val="center"/>
        <w:rPr>
          <w:rFonts w:ascii="Times New Roman" w:hAnsi="Times New Roman" w:cs="Times New Roman"/>
          <w:sz w:val="40"/>
          <w:szCs w:val="40"/>
        </w:rPr>
      </w:pPr>
      <w:r w:rsidRPr="00561E84">
        <w:rPr>
          <w:rFonts w:ascii="Times New Roman" w:hAnsi="Times New Roman" w:cs="Times New Roman"/>
          <w:sz w:val="40"/>
          <w:szCs w:val="40"/>
        </w:rPr>
        <w:t>Подготовили воспитатели: Митрофанова С.А., Белова Е.Н.</w:t>
      </w:r>
    </w:p>
    <w:p w:rsidR="00561E84" w:rsidRPr="00561E84" w:rsidRDefault="00561E84" w:rsidP="00561E84">
      <w:pPr>
        <w:ind w:hanging="426"/>
        <w:jc w:val="center"/>
        <w:rPr>
          <w:rFonts w:ascii="Times New Roman" w:hAnsi="Times New Roman" w:cs="Times New Roman"/>
          <w:sz w:val="52"/>
          <w:szCs w:val="40"/>
        </w:rPr>
      </w:pPr>
      <w:r w:rsidRPr="00561E84">
        <w:rPr>
          <w:rFonts w:ascii="Times New Roman" w:hAnsi="Times New Roman" w:cs="Times New Roman"/>
          <w:b/>
          <w:color w:val="000000"/>
          <w:sz w:val="52"/>
          <w:szCs w:val="43"/>
          <w:shd w:val="clear" w:color="auto" w:fill="FABF8F" w:themeFill="accent6" w:themeFillTint="99"/>
        </w:rPr>
        <w:lastRenderedPageBreak/>
        <w:t>Нужно:</w:t>
      </w:r>
      <w:r w:rsidRPr="00561E84">
        <w:rPr>
          <w:rFonts w:ascii="Times New Roman" w:hAnsi="Times New Roman" w:cs="Times New Roman"/>
          <w:b/>
          <w:color w:val="000000"/>
          <w:sz w:val="52"/>
          <w:szCs w:val="43"/>
          <w:shd w:val="clear" w:color="auto" w:fill="FABF8F" w:themeFill="accent6" w:themeFillTint="99"/>
        </w:rPr>
        <w:br/>
      </w:r>
      <w:r w:rsidRPr="00561E84">
        <w:rPr>
          <w:rFonts w:ascii="Times New Roman" w:hAnsi="Times New Roman" w:cs="Times New Roman"/>
          <w:color w:val="000000"/>
          <w:sz w:val="52"/>
          <w:szCs w:val="43"/>
          <w:shd w:val="clear" w:color="auto" w:fill="FABF8F" w:themeFill="accent6" w:themeFillTint="99"/>
        </w:rPr>
        <w:t>2 шарика, свеча, спички, вода.</w:t>
      </w:r>
      <w:r w:rsidRPr="00561E84">
        <w:rPr>
          <w:rFonts w:ascii="Times New Roman" w:hAnsi="Times New Roman" w:cs="Times New Roman"/>
          <w:color w:val="000000"/>
          <w:sz w:val="52"/>
          <w:szCs w:val="43"/>
          <w:shd w:val="clear" w:color="auto" w:fill="FABF8F" w:themeFill="accent6" w:themeFillTint="99"/>
        </w:rPr>
        <w:br/>
      </w:r>
      <w:r w:rsidRPr="00561E84">
        <w:rPr>
          <w:rFonts w:ascii="Times New Roman" w:hAnsi="Times New Roman" w:cs="Times New Roman"/>
          <w:color w:val="000000"/>
          <w:sz w:val="52"/>
          <w:szCs w:val="43"/>
          <w:shd w:val="clear" w:color="auto" w:fill="FABF8F" w:themeFill="accent6" w:themeFillTint="99"/>
        </w:rPr>
        <w:br/>
      </w:r>
      <w:r w:rsidRPr="00561E84">
        <w:rPr>
          <w:rFonts w:ascii="Times New Roman" w:hAnsi="Times New Roman" w:cs="Times New Roman"/>
          <w:b/>
          <w:color w:val="000000"/>
          <w:sz w:val="52"/>
          <w:szCs w:val="43"/>
          <w:shd w:val="clear" w:color="auto" w:fill="FABF8F" w:themeFill="accent6" w:themeFillTint="99"/>
        </w:rPr>
        <w:t>Опыт:</w:t>
      </w:r>
      <w:r w:rsidRPr="00561E84">
        <w:rPr>
          <w:rFonts w:ascii="Times New Roman" w:hAnsi="Times New Roman" w:cs="Times New Roman"/>
          <w:color w:val="000000"/>
          <w:sz w:val="52"/>
          <w:szCs w:val="43"/>
          <w:shd w:val="clear" w:color="auto" w:fill="FFFFFF"/>
        </w:rPr>
        <w:br/>
      </w:r>
      <w:r w:rsidRPr="00561E84">
        <w:rPr>
          <w:rFonts w:ascii="Times New Roman" w:hAnsi="Times New Roman" w:cs="Times New Roman"/>
          <w:color w:val="000000"/>
          <w:sz w:val="52"/>
          <w:szCs w:val="43"/>
          <w:shd w:val="clear" w:color="auto" w:fill="FABF8F" w:themeFill="accent6" w:themeFillTint="99"/>
        </w:rPr>
        <w:t>Надуйте первый шарик и подержите его над зажженной свечкой, чтобы продемонстрировать, что от огня шарик лопнет. Затем во второй шарик налейте обычной воды из-под крана, завяжите и снова поднесите к свечке. Окажется, что шарик с водой спокойно выдерживает пламя свечи.</w:t>
      </w:r>
      <w:r w:rsidRPr="00561E84">
        <w:rPr>
          <w:rFonts w:ascii="Times New Roman" w:hAnsi="Times New Roman" w:cs="Times New Roman"/>
          <w:color w:val="000000"/>
          <w:sz w:val="52"/>
          <w:szCs w:val="43"/>
          <w:shd w:val="clear" w:color="auto" w:fill="FABF8F" w:themeFill="accent6" w:themeFillTint="99"/>
        </w:rPr>
        <w:br/>
      </w:r>
      <w:r w:rsidRPr="00561E84">
        <w:rPr>
          <w:rFonts w:ascii="Times New Roman" w:hAnsi="Times New Roman" w:cs="Times New Roman"/>
          <w:color w:val="000000"/>
          <w:sz w:val="52"/>
          <w:szCs w:val="43"/>
          <w:shd w:val="clear" w:color="auto" w:fill="FABF8F" w:themeFill="accent6" w:themeFillTint="99"/>
        </w:rPr>
        <w:br/>
      </w:r>
      <w:r w:rsidRPr="00561E84">
        <w:rPr>
          <w:rFonts w:ascii="Times New Roman" w:hAnsi="Times New Roman" w:cs="Times New Roman"/>
          <w:b/>
          <w:color w:val="000000"/>
          <w:sz w:val="52"/>
          <w:szCs w:val="43"/>
          <w:shd w:val="clear" w:color="auto" w:fill="FABF8F" w:themeFill="accent6" w:themeFillTint="99"/>
        </w:rPr>
        <w:t>Объяснение:</w:t>
      </w:r>
      <w:r w:rsidRPr="00561E84">
        <w:rPr>
          <w:rFonts w:ascii="Times New Roman" w:hAnsi="Times New Roman" w:cs="Times New Roman"/>
          <w:color w:val="000000"/>
          <w:sz w:val="52"/>
          <w:szCs w:val="43"/>
          <w:shd w:val="clear" w:color="auto" w:fill="FFFFFF"/>
        </w:rPr>
        <w:br/>
      </w:r>
      <w:r w:rsidRPr="00561E84">
        <w:rPr>
          <w:rFonts w:ascii="Times New Roman" w:hAnsi="Times New Roman" w:cs="Times New Roman"/>
          <w:color w:val="000000"/>
          <w:sz w:val="52"/>
          <w:szCs w:val="43"/>
          <w:shd w:val="clear" w:color="auto" w:fill="FABF8F" w:themeFill="accent6" w:themeFillTint="99"/>
        </w:rPr>
        <w:t>Вода, которая находится в шарике, поглощает тепло, выделяемое свечой. Поэтому сам шарик гореть не будет и, следовательно, не лопнет</w:t>
      </w:r>
      <w:r>
        <w:rPr>
          <w:rFonts w:ascii="Times New Roman" w:hAnsi="Times New Roman" w:cs="Times New Roman"/>
          <w:color w:val="000000"/>
          <w:sz w:val="52"/>
          <w:szCs w:val="43"/>
          <w:shd w:val="clear" w:color="auto" w:fill="FABF8F" w:themeFill="accent6" w:themeFillTint="99"/>
        </w:rPr>
        <w:t>.</w:t>
      </w:r>
    </w:p>
    <w:sectPr w:rsidR="00561E84" w:rsidRPr="00561E84" w:rsidSect="00561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E84"/>
    <w:rsid w:val="00561E84"/>
    <w:rsid w:val="00AA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2020-05-18T14:37:00Z</dcterms:created>
  <dcterms:modified xsi:type="dcterms:W3CDTF">2020-05-18T14:43:00Z</dcterms:modified>
</cp:coreProperties>
</file>