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EFF" w:rsidRDefault="00F241F1" w:rsidP="00F241F1">
      <w:pPr>
        <w:jc w:val="center"/>
        <w:rPr>
          <w:rFonts w:ascii="Times New Roman" w:hAnsi="Times New Roman" w:cs="Times New Roman"/>
          <w:sz w:val="28"/>
          <w:szCs w:val="28"/>
        </w:rPr>
      </w:pPr>
      <w:r w:rsidRPr="00F241F1">
        <w:rPr>
          <w:rFonts w:ascii="Times New Roman" w:hAnsi="Times New Roman" w:cs="Times New Roman"/>
          <w:sz w:val="28"/>
          <w:szCs w:val="28"/>
        </w:rPr>
        <w:t>Рисование «Гиацинты»</w:t>
      </w:r>
    </w:p>
    <w:p w:rsidR="00F241F1" w:rsidRDefault="00F241F1" w:rsidP="00F241F1">
      <w:pPr>
        <w:jc w:val="right"/>
        <w:rPr>
          <w:rFonts w:ascii="Times New Roman" w:hAnsi="Times New Roman" w:cs="Times New Roman"/>
          <w:sz w:val="20"/>
          <w:szCs w:val="28"/>
        </w:rPr>
      </w:pPr>
      <w:r w:rsidRPr="00F241F1">
        <w:rPr>
          <w:rFonts w:ascii="Times New Roman" w:hAnsi="Times New Roman" w:cs="Times New Roman"/>
          <w:sz w:val="20"/>
          <w:szCs w:val="28"/>
        </w:rPr>
        <w:t>Воспитатель Хрусталева Е.С.</w:t>
      </w:r>
    </w:p>
    <w:p w:rsidR="00F241F1" w:rsidRDefault="00F241F1" w:rsidP="00F241F1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 xml:space="preserve">       </w:t>
      </w:r>
      <w:r>
        <w:rPr>
          <w:rFonts w:ascii="Open Sans" w:hAnsi="Open Sans"/>
          <w:color w:val="1B1C2A"/>
          <w:sz w:val="23"/>
          <w:szCs w:val="23"/>
        </w:rPr>
        <w:t xml:space="preserve">Рисование кончиками пальцев часто воспринимается как занятие </w:t>
      </w:r>
      <w:r>
        <w:rPr>
          <w:rFonts w:ascii="Open Sans" w:hAnsi="Open Sans"/>
          <w:color w:val="1B1C2A"/>
          <w:sz w:val="23"/>
          <w:szCs w:val="23"/>
        </w:rPr>
        <w:t xml:space="preserve">для малышей. </w:t>
      </w:r>
      <w:r>
        <w:rPr>
          <w:rFonts w:ascii="Open Sans" w:hAnsi="Open Sans"/>
          <w:color w:val="1B1C2A"/>
          <w:sz w:val="23"/>
          <w:szCs w:val="23"/>
        </w:rPr>
        <w:t>Но эта техника рисования подходит и для старших дошкольников.</w:t>
      </w:r>
    </w:p>
    <w:p w:rsidR="00F241F1" w:rsidRDefault="00F241F1" w:rsidP="00F241F1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 xml:space="preserve">      </w:t>
      </w:r>
      <w:r>
        <w:rPr>
          <w:rFonts w:ascii="Open Sans" w:hAnsi="Open Sans"/>
          <w:color w:val="1B1C2A"/>
          <w:sz w:val="23"/>
          <w:szCs w:val="23"/>
        </w:rPr>
        <w:t>Пальцевая живопись имеет терапевтический эффект. Соприкосновение пальцев с бумагой, рисование линий и точек — успокаивающие действия.</w:t>
      </w:r>
    </w:p>
    <w:p w:rsidR="00F241F1" w:rsidRDefault="00F241F1" w:rsidP="00F241F1">
      <w:pPr>
        <w:rPr>
          <w:rFonts w:ascii="Open Sans" w:hAnsi="Open Sans"/>
          <w:color w:val="1B1C2A"/>
          <w:sz w:val="23"/>
          <w:szCs w:val="23"/>
          <w:shd w:val="clear" w:color="auto" w:fill="FFFFFF"/>
        </w:rPr>
      </w:pPr>
      <w:r>
        <w:rPr>
          <w:rFonts w:ascii="Open Sans" w:hAnsi="Open Sans"/>
          <w:color w:val="1B1C2A"/>
          <w:sz w:val="23"/>
          <w:szCs w:val="23"/>
          <w:shd w:val="clear" w:color="auto" w:fill="FFFFFF"/>
        </w:rPr>
        <w:t xml:space="preserve">      </w:t>
      </w:r>
      <w:r>
        <w:rPr>
          <w:rFonts w:ascii="Open Sans" w:hAnsi="Open Sans"/>
          <w:color w:val="1B1C2A"/>
          <w:sz w:val="23"/>
          <w:szCs w:val="23"/>
          <w:shd w:val="clear" w:color="auto" w:fill="FFFFFF"/>
        </w:rPr>
        <w:t>В подготовительной группе пальчиковые краски заменяют гуашью — она дешевле, а палитра богаче. И дети умеют смешивать необходимые по замыслу цвета и оттенки.</w:t>
      </w:r>
    </w:p>
    <w:p w:rsidR="00F241F1" w:rsidRDefault="00F241F1" w:rsidP="00F241F1">
      <w:pPr>
        <w:jc w:val="center"/>
        <w:rPr>
          <w:rFonts w:ascii="Open Sans" w:hAnsi="Open Sans"/>
          <w:color w:val="1B1C2A"/>
          <w:sz w:val="23"/>
          <w:szCs w:val="23"/>
          <w:shd w:val="clear" w:color="auto" w:fill="FFFFFF"/>
        </w:rPr>
      </w:pPr>
    </w:p>
    <w:p w:rsidR="00F241F1" w:rsidRDefault="00F241F1" w:rsidP="00F241F1">
      <w:pPr>
        <w:jc w:val="center"/>
        <w:rPr>
          <w:rFonts w:ascii="Open Sans" w:hAnsi="Open Sans"/>
          <w:color w:val="1B1C2A"/>
          <w:sz w:val="23"/>
          <w:szCs w:val="23"/>
          <w:shd w:val="clear" w:color="auto" w:fill="FFFFFF"/>
        </w:rPr>
      </w:pPr>
    </w:p>
    <w:p w:rsidR="00F241F1" w:rsidRDefault="00F241F1" w:rsidP="00F241F1">
      <w:pPr>
        <w:jc w:val="center"/>
        <w:rPr>
          <w:rFonts w:ascii="Open Sans" w:hAnsi="Open Sans"/>
          <w:color w:val="1B1C2A"/>
          <w:sz w:val="23"/>
          <w:szCs w:val="23"/>
          <w:shd w:val="clear" w:color="auto" w:fill="FFFFFF"/>
        </w:rPr>
      </w:pPr>
    </w:p>
    <w:p w:rsidR="00F241F1" w:rsidRDefault="00F241F1" w:rsidP="00F241F1">
      <w:pPr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Open Sans" w:hAnsi="Open Sans"/>
          <w:color w:val="1B1C2A"/>
          <w:sz w:val="23"/>
          <w:szCs w:val="23"/>
          <w:shd w:val="clear" w:color="auto" w:fill="FFFFFF"/>
        </w:rPr>
        <w:t>Рисуем цветочный горшок. Гуашь наносим пальцами линейно, мазками</w:t>
      </w:r>
    </w:p>
    <w:p w:rsidR="00F241F1" w:rsidRDefault="00F241F1" w:rsidP="00F241F1">
      <w:pPr>
        <w:jc w:val="center"/>
        <w:rPr>
          <w:rFonts w:ascii="Times New Roman" w:hAnsi="Times New Roman" w:cs="Times New Roman"/>
          <w:sz w:val="20"/>
          <w:szCs w:val="28"/>
        </w:rPr>
      </w:pPr>
      <w:r>
        <w:rPr>
          <w:noProof/>
          <w:lang w:eastAsia="ru-RU"/>
        </w:rPr>
        <w:drawing>
          <wp:inline distT="0" distB="0" distL="0" distR="0" wp14:anchorId="06417812" wp14:editId="25C3DDD3">
            <wp:extent cx="4287520" cy="4382814"/>
            <wp:effectExtent l="0" t="0" r="0" b="0"/>
            <wp:docPr id="9" name="Рисунок 9" descr="https://melkie.net/wp-content/uploads/2019/01/post_5c4caef1befa9-45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elkie.net/wp-content/uploads/2019/01/post_5c4caef1befa9-450x6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369" cy="4385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1F1" w:rsidRDefault="00F241F1" w:rsidP="00F241F1">
      <w:pPr>
        <w:jc w:val="center"/>
        <w:rPr>
          <w:rFonts w:ascii="Times New Roman" w:hAnsi="Times New Roman" w:cs="Times New Roman"/>
          <w:sz w:val="20"/>
          <w:szCs w:val="28"/>
        </w:rPr>
      </w:pPr>
    </w:p>
    <w:p w:rsidR="00F241F1" w:rsidRDefault="00F241F1" w:rsidP="00F241F1">
      <w:pPr>
        <w:jc w:val="center"/>
        <w:rPr>
          <w:rFonts w:ascii="Times New Roman" w:hAnsi="Times New Roman" w:cs="Times New Roman"/>
          <w:sz w:val="20"/>
          <w:szCs w:val="28"/>
        </w:rPr>
      </w:pPr>
    </w:p>
    <w:p w:rsidR="00F241F1" w:rsidRDefault="00F241F1" w:rsidP="00F241F1">
      <w:pPr>
        <w:jc w:val="center"/>
        <w:rPr>
          <w:rFonts w:ascii="Times New Roman" w:hAnsi="Times New Roman" w:cs="Times New Roman"/>
          <w:sz w:val="20"/>
          <w:szCs w:val="28"/>
        </w:rPr>
      </w:pPr>
    </w:p>
    <w:p w:rsidR="00F241F1" w:rsidRDefault="00F241F1" w:rsidP="00F241F1">
      <w:pPr>
        <w:jc w:val="center"/>
        <w:rPr>
          <w:rFonts w:ascii="Times New Roman" w:hAnsi="Times New Roman" w:cs="Times New Roman"/>
          <w:sz w:val="20"/>
          <w:szCs w:val="28"/>
        </w:rPr>
      </w:pPr>
    </w:p>
    <w:p w:rsidR="00F241F1" w:rsidRDefault="00F241F1" w:rsidP="00F241F1">
      <w:pPr>
        <w:jc w:val="center"/>
        <w:rPr>
          <w:rFonts w:ascii="Times New Roman" w:hAnsi="Times New Roman" w:cs="Times New Roman"/>
          <w:sz w:val="20"/>
          <w:szCs w:val="28"/>
        </w:rPr>
      </w:pPr>
    </w:p>
    <w:p w:rsidR="00F241F1" w:rsidRDefault="00F241F1" w:rsidP="00F241F1">
      <w:pPr>
        <w:jc w:val="center"/>
        <w:rPr>
          <w:rFonts w:ascii="Times New Roman" w:hAnsi="Times New Roman" w:cs="Times New Roman"/>
          <w:sz w:val="20"/>
          <w:szCs w:val="28"/>
        </w:rPr>
      </w:pPr>
    </w:p>
    <w:p w:rsidR="00F241F1" w:rsidRDefault="00F241F1" w:rsidP="00F241F1">
      <w:pPr>
        <w:jc w:val="center"/>
        <w:rPr>
          <w:rFonts w:ascii="Times New Roman" w:hAnsi="Times New Roman" w:cs="Times New Roman"/>
          <w:sz w:val="20"/>
          <w:szCs w:val="28"/>
        </w:rPr>
      </w:pPr>
    </w:p>
    <w:p w:rsidR="00F241F1" w:rsidRDefault="00F241F1" w:rsidP="00F241F1">
      <w:pPr>
        <w:jc w:val="center"/>
        <w:rPr>
          <w:rFonts w:ascii="Times New Roman" w:hAnsi="Times New Roman" w:cs="Times New Roman"/>
          <w:sz w:val="20"/>
          <w:szCs w:val="28"/>
        </w:rPr>
      </w:pPr>
    </w:p>
    <w:p w:rsidR="00F241F1" w:rsidRDefault="00F241F1" w:rsidP="00F241F1">
      <w:pPr>
        <w:jc w:val="center"/>
        <w:rPr>
          <w:rFonts w:ascii="Times New Roman" w:hAnsi="Times New Roman" w:cs="Times New Roman"/>
          <w:sz w:val="20"/>
          <w:szCs w:val="28"/>
        </w:rPr>
      </w:pPr>
    </w:p>
    <w:p w:rsidR="00F241F1" w:rsidRDefault="00F241F1" w:rsidP="00F241F1">
      <w:pPr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lastRenderedPageBreak/>
        <w:t>Линиями рисуем стебли и листья гиацинтов</w:t>
      </w:r>
    </w:p>
    <w:p w:rsidR="00F241F1" w:rsidRDefault="00F241F1" w:rsidP="00F241F1">
      <w:pPr>
        <w:jc w:val="center"/>
        <w:rPr>
          <w:rFonts w:ascii="Times New Roman" w:hAnsi="Times New Roman" w:cs="Times New Roman"/>
          <w:sz w:val="20"/>
          <w:szCs w:val="28"/>
        </w:rPr>
      </w:pPr>
      <w:r>
        <w:rPr>
          <w:noProof/>
          <w:lang w:eastAsia="ru-RU"/>
        </w:rPr>
        <w:drawing>
          <wp:inline distT="0" distB="0" distL="0" distR="0" wp14:anchorId="15BE2FDE" wp14:editId="60503C56">
            <wp:extent cx="4287520" cy="4556234"/>
            <wp:effectExtent l="0" t="0" r="0" b="0"/>
            <wp:docPr id="10" name="Рисунок 10" descr="https://melkie.net/wp-content/uploads/2019/01/post_5c4caef2465e4-45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elkie.net/wp-content/uploads/2019/01/post_5c4caef2465e4-450x6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931" cy="456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1F1" w:rsidRDefault="00F241F1" w:rsidP="00F241F1">
      <w:pPr>
        <w:jc w:val="center"/>
        <w:rPr>
          <w:rFonts w:ascii="Times New Roman" w:hAnsi="Times New Roman" w:cs="Times New Roman"/>
          <w:sz w:val="20"/>
          <w:szCs w:val="28"/>
        </w:rPr>
      </w:pPr>
    </w:p>
    <w:p w:rsidR="00F241F1" w:rsidRDefault="00F241F1" w:rsidP="00F241F1">
      <w:pPr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Точками рисуем цветы гиацинтов. Можно попробовать сделать переход от темного оттенка к светлому</w:t>
      </w:r>
    </w:p>
    <w:p w:rsidR="00F241F1" w:rsidRDefault="00F241F1" w:rsidP="00F241F1">
      <w:pPr>
        <w:jc w:val="center"/>
        <w:rPr>
          <w:rFonts w:ascii="Times New Roman" w:hAnsi="Times New Roman" w:cs="Times New Roman"/>
          <w:sz w:val="20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A213871" wp14:editId="653F423D">
            <wp:extent cx="4287520" cy="4417783"/>
            <wp:effectExtent l="0" t="0" r="0" b="1905"/>
            <wp:docPr id="11" name="Рисунок 11" descr="https://melkie.net/wp-content/uploads/2019/01/post_5c4caef2bb417-45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elkie.net/wp-content/uploads/2019/01/post_5c4caef2bb417-450x6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8" cy="4421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241F1" w:rsidRDefault="00F241F1" w:rsidP="00F241F1">
      <w:pPr>
        <w:jc w:val="center"/>
        <w:rPr>
          <w:rFonts w:ascii="Times New Roman" w:hAnsi="Times New Roman" w:cs="Times New Roman"/>
          <w:sz w:val="20"/>
          <w:szCs w:val="28"/>
        </w:rPr>
      </w:pPr>
    </w:p>
    <w:p w:rsidR="00F241F1" w:rsidRDefault="00F241F1" w:rsidP="00F241F1">
      <w:pPr>
        <w:jc w:val="center"/>
        <w:rPr>
          <w:rFonts w:ascii="Times New Roman" w:hAnsi="Times New Roman" w:cs="Times New Roman"/>
          <w:sz w:val="20"/>
          <w:szCs w:val="28"/>
        </w:rPr>
      </w:pPr>
      <w:proofErr w:type="spellStart"/>
      <w:r>
        <w:rPr>
          <w:rFonts w:ascii="Times New Roman" w:hAnsi="Times New Roman" w:cs="Times New Roman"/>
          <w:sz w:val="20"/>
          <w:szCs w:val="28"/>
        </w:rPr>
        <w:t>Пальцеграфия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готова!</w:t>
      </w:r>
    </w:p>
    <w:p w:rsidR="00F241F1" w:rsidRPr="00F241F1" w:rsidRDefault="00F241F1" w:rsidP="00F241F1">
      <w:pPr>
        <w:jc w:val="center"/>
        <w:rPr>
          <w:rFonts w:ascii="Times New Roman" w:hAnsi="Times New Roman" w:cs="Times New Roman"/>
          <w:sz w:val="20"/>
          <w:szCs w:val="28"/>
        </w:rPr>
      </w:pPr>
      <w:r>
        <w:rPr>
          <w:noProof/>
          <w:lang w:eastAsia="ru-RU"/>
        </w:rPr>
        <w:drawing>
          <wp:inline distT="0" distB="0" distL="0" distR="0" wp14:anchorId="1E7BE327" wp14:editId="0A57DC2A">
            <wp:extent cx="4287520" cy="5710555"/>
            <wp:effectExtent l="0" t="0" r="0" b="4445"/>
            <wp:docPr id="12" name="Рисунок 12" descr="https://melkie.net/wp-content/uploads/2019/01/post_5c4caef34934a-45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elkie.net/wp-content/uploads/2019/01/post_5c4caef34934a-450x6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571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41F1" w:rsidRPr="00F241F1" w:rsidSect="00F241F1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F1"/>
    <w:rsid w:val="00F241F1"/>
    <w:rsid w:val="00F6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E173D-8C0E-4BF1-A12B-DC9EE92C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77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9013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0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2577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8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3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9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8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5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67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8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9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3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16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9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4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76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8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99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1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32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1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84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4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88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9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75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68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2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5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1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77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7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795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9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6256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29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7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4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2020-05-20T08:17:00Z</dcterms:created>
  <dcterms:modified xsi:type="dcterms:W3CDTF">2020-05-20T08:27:00Z</dcterms:modified>
</cp:coreProperties>
</file>