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02" w:rsidRPr="00355D97" w:rsidRDefault="00063502" w:rsidP="0006350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32"/>
        </w:rPr>
      </w:pPr>
      <w:r w:rsidRPr="00355D97">
        <w:rPr>
          <w:rFonts w:ascii="Times New Roman" w:hAnsi="Times New Roman" w:cs="Times New Roman"/>
          <w:b/>
          <w:i/>
          <w:color w:val="0070C0"/>
          <w:sz w:val="48"/>
          <w:szCs w:val="32"/>
        </w:rPr>
        <w:t>Фигуры</w:t>
      </w:r>
    </w:p>
    <w:p w:rsidR="00063502" w:rsidRDefault="00063502" w:rsidP="00063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Различать и называть фигуры: круг, квадрат, треугольник, прямоугольник, трапеция, ромб, овал.</w:t>
      </w:r>
    </w:p>
    <w:p w:rsidR="00063502" w:rsidRPr="00355D97" w:rsidRDefault="00063502" w:rsidP="0006350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b/>
          <w:color w:val="000000"/>
          <w:sz w:val="32"/>
          <w:szCs w:val="32"/>
        </w:rPr>
        <w:t>Игра: «Положи предмет на свое место»</w:t>
      </w:r>
    </w:p>
    <w:p w:rsidR="00063502" w:rsidRDefault="00063502" w:rsidP="00063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На столе расположены предметы.</w:t>
      </w:r>
    </w:p>
    <w:p w:rsidR="00063502" w:rsidRDefault="00063502" w:rsidP="00063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Задание: предметы круглой формы – на круглую полку, предметы овальной формы – на овальную полку и т. д. (обозначая, полку соответствующей геометрической фигурой)</w:t>
      </w:r>
    </w:p>
    <w:p w:rsidR="00063502" w:rsidRPr="00355D97" w:rsidRDefault="00063502" w:rsidP="0006350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b/>
          <w:color w:val="000000"/>
          <w:sz w:val="32"/>
          <w:szCs w:val="32"/>
        </w:rPr>
        <w:t>Игра: «Какой фигуры не стало»</w:t>
      </w:r>
    </w:p>
    <w:p w:rsidR="00063502" w:rsidRDefault="00063502" w:rsidP="00063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 xml:space="preserve">Дети рассматривают фигуры, называют, запоминают. Затем закрывают глаза. Взрослый убирает какую – </w:t>
      </w:r>
      <w:proofErr w:type="spellStart"/>
      <w:r w:rsidRPr="00355D97">
        <w:rPr>
          <w:rFonts w:ascii="Times New Roman" w:hAnsi="Times New Roman" w:cs="Times New Roman"/>
          <w:color w:val="000000"/>
          <w:sz w:val="32"/>
          <w:szCs w:val="32"/>
        </w:rPr>
        <w:t>нибудь</w:t>
      </w:r>
      <w:proofErr w:type="spellEnd"/>
      <w:r w:rsidRPr="00355D97">
        <w:rPr>
          <w:rFonts w:ascii="Times New Roman" w:hAnsi="Times New Roman" w:cs="Times New Roman"/>
          <w:color w:val="000000"/>
          <w:sz w:val="32"/>
          <w:szCs w:val="32"/>
        </w:rPr>
        <w:t xml:space="preserve"> фигуру, после чего, открыв глаза, дети определяют, чего не стало.</w:t>
      </w:r>
    </w:p>
    <w:p w:rsidR="00742FC0" w:rsidRDefault="00742FC0">
      <w:bookmarkStart w:id="0" w:name="_GoBack"/>
      <w:bookmarkEnd w:id="0"/>
    </w:p>
    <w:sectPr w:rsidR="0074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02"/>
    <w:rsid w:val="00063502"/>
    <w:rsid w:val="0074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9D14B-10F8-4202-BB67-E071A465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2020-04-09T10:09:00Z</dcterms:created>
  <dcterms:modified xsi:type="dcterms:W3CDTF">2020-04-09T10:12:00Z</dcterms:modified>
</cp:coreProperties>
</file>