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BD" w:rsidRPr="00C078BD" w:rsidRDefault="00C078BD" w:rsidP="00C078BD">
      <w:pPr>
        <w:spacing w:line="360" w:lineRule="atLeast"/>
        <w:ind w:left="969"/>
        <w:textAlignment w:val="baseline"/>
        <w:outlineLvl w:val="3"/>
        <w:rPr>
          <w:rFonts w:ascii="Arial" w:eastAsia="Times New Roman" w:hAnsi="Arial" w:cs="Arial"/>
          <w:b/>
          <w:bCs/>
          <w:color w:val="00A2FF"/>
          <w:sz w:val="19"/>
          <w:szCs w:val="19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Публичный доклад за 201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2 - 2013</w:t>
      </w:r>
      <w:r w:rsidRPr="00C078BD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год </w:t>
      </w:r>
    </w:p>
    <w:p w:rsidR="00C078BD" w:rsidRDefault="00C078BD" w:rsidP="00B83F9C">
      <w:pPr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Вводная час</w:t>
      </w:r>
      <w:r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ть:</w:t>
      </w:r>
    </w:p>
    <w:p w:rsidR="00C078BD" w:rsidRPr="00C078BD" w:rsidRDefault="00C078BD" w:rsidP="00561D42">
      <w:pPr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Cs/>
          <w:color w:val="333333"/>
          <w:sz w:val="18"/>
          <w:lang w:eastAsia="ru-RU"/>
        </w:rPr>
        <w:t xml:space="preserve">Муниципальное 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дошкольное  образовательное учреждение детский сад общеразвивающего вида  № 226  создано для воспитания детей дошкольного возраста от 1,5 до 7 лет, охраны и укрепления их физического и психического здоровья, развития индивидуальных способностей.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Детский сад функционирует с 196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года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Основная цель </w:t>
      </w:r>
      <w:r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дошкольного</w:t>
      </w: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учреждения:</w:t>
      </w:r>
    </w:p>
    <w:p w:rsidR="00C078BD" w:rsidRPr="00C078BD" w:rsidRDefault="00C078BD" w:rsidP="00561D42">
      <w:pPr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Организация предоставления общедоступного и бесплатного дошкольного образования по основным общеобразовательным программам.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Образовательное учреждение осуществляет обучение, воспитание в интересах личности, общества, государства, 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ребёнка в самообразовании и получении дополнительного образования, обеспечивает присмотр,  уход и оздоровление.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Основными задачами Образовательного учреждения являются:</w:t>
      </w:r>
    </w:p>
    <w:p w:rsidR="00C078BD" w:rsidRPr="00C078BD" w:rsidRDefault="00C078BD" w:rsidP="00B83F9C">
      <w:pPr>
        <w:numPr>
          <w:ilvl w:val="0"/>
          <w:numId w:val="1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охрана жизни и здоровья детей;</w:t>
      </w:r>
    </w:p>
    <w:p w:rsidR="00C078BD" w:rsidRPr="00C078BD" w:rsidRDefault="00C078BD" w:rsidP="00B83F9C">
      <w:pPr>
        <w:numPr>
          <w:ilvl w:val="0"/>
          <w:numId w:val="1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обеспечение позн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</w:t>
      </w: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вательно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речевого, социально-личностного, художественно- эстетического и физического развития детей;</w:t>
      </w:r>
    </w:p>
    <w:p w:rsidR="00C078BD" w:rsidRPr="00C078BD" w:rsidRDefault="00C078BD" w:rsidP="00B83F9C">
      <w:pPr>
        <w:numPr>
          <w:ilvl w:val="0"/>
          <w:numId w:val="1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C078BD" w:rsidRPr="00C078BD" w:rsidRDefault="00C078BD" w:rsidP="00B83F9C">
      <w:pPr>
        <w:numPr>
          <w:ilvl w:val="0"/>
          <w:numId w:val="1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взаимодействие  с семьями детей для обеспечения полноценного развития детей;</w:t>
      </w:r>
    </w:p>
    <w:p w:rsidR="00C078BD" w:rsidRPr="00C078BD" w:rsidRDefault="00C078BD" w:rsidP="00B83F9C">
      <w:pPr>
        <w:numPr>
          <w:ilvl w:val="0"/>
          <w:numId w:val="1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Общая характеристика образовательного учреждения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Детский сад построен по типовому проекту. Работает по пятидневной рабочей неделе с 12 часовым пребыванием воспитанников.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законом Российской Федерации «Об образовании» и по результатам аккредитации является общеобразовательным учреждением.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Детском саду функционирует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групп, из них: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первая младшая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групп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детей с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1,5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3 лет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группа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младшего дошкольного возраста для детей с 3 до 4 лет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группа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среднего дошкольного возраста для детей с 4 до 5 лет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группа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старшего дошкольного возраста для детей с 5 до 6 лет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подготовительная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школе группа для детей с 6 до 7 лет</w:t>
      </w:r>
    </w:p>
    <w:p w:rsid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Общее количество воспитанников 137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человек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д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етском саду имеются дополнительные помещения для проведения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воспитательно-образовательной работы: методический кабинет,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кабинет конструирования, изостудия,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музыкальный зал,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физкультурный зал, 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кабинет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врача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процедурный кабинет, прачечная,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кухня с подсобными помещениями.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Свою  деятельность учреждение ведет в соответствии с документами, регламентирующими организационно-правовую деятельность ДОУ:</w:t>
      </w:r>
    </w:p>
    <w:p w:rsid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Устав образовательного учреждения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C078BD" w:rsidRPr="00C078BD" w:rsidRDefault="00C078BD" w:rsidP="00B83F9C">
      <w:pPr>
        <w:pStyle w:val="a6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C078BD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Лицензия  на  </w:t>
      </w:r>
      <w:proofErr w:type="gramStart"/>
      <w:r w:rsidRPr="00C078BD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право  ведения</w:t>
      </w:r>
      <w:proofErr w:type="gramEnd"/>
      <w:r w:rsidRPr="00C078BD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  образовательной  деятельности </w:t>
      </w:r>
      <w:r w:rsidRPr="00C078BD">
        <w:rPr>
          <w:rFonts w:ascii="Arial" w:hAnsi="Arial" w:cs="Arial"/>
          <w:sz w:val="18"/>
          <w:szCs w:val="18"/>
        </w:rPr>
        <w:t>Серия 76Л01  № 0000191 выдана 29 октября 2012 года</w:t>
      </w:r>
      <w:r>
        <w:rPr>
          <w:rFonts w:ascii="Arial" w:hAnsi="Arial" w:cs="Arial"/>
          <w:sz w:val="18"/>
          <w:szCs w:val="18"/>
        </w:rPr>
        <w:t>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Педагогический коллектив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обеспечивающий развитие, воспитание и образование детей состоит из воспитателей, руководителя физического воспитания, музыкальн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ых руководителей и составляет 16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человек.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Высшую квалификационную категорию имеют 3 педагога, первую квалификационную категорию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педагогов,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имеют категории – 3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педагог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(молодые специалисты)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1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педагогов имеют высшее профессиональное образование.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Средний возраст коллектива – 33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программой модернизации российского образования в ДОУ разработаны и реализуется прог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рамма развития на 2010-2014гг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., образовательная программа на 2010-2014гг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Развитие ребенка зависит не только от того, как организован образовательный процесс, но и от правильно организованного образовательного пространства. </w:t>
      </w:r>
      <w:proofErr w:type="gramStart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всех возрастных группах нашего учреждения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конструктивной и т. д., которые размещают и содержат разнообразные материалы для развивающих и подвижных игр и занятий.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успешной реализации программы, по которой работает ДОУ, необходимым условием является взаимодействие детского сада и семьи. Коллектив детского сада старается уделять большое внимание </w:t>
      </w:r>
      <w:r w:rsidRPr="00C078BD">
        <w:rPr>
          <w:rFonts w:ascii="Arial" w:eastAsia="Times New Roman" w:hAnsi="Arial" w:cs="Arial"/>
          <w:bCs/>
          <w:color w:val="333333"/>
          <w:sz w:val="18"/>
          <w:lang w:eastAsia="ru-RU"/>
        </w:rPr>
        <w:t>работе с родителями</w:t>
      </w:r>
      <w:r w:rsidRPr="00C078B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воспитанников, стремится к поиску новых форм работы с семьей. Работа педагогов по взаимодействию с семьей строится по следующим этапам:</w:t>
      </w:r>
    </w:p>
    <w:p w:rsidR="00C078BD" w:rsidRPr="00C078BD" w:rsidRDefault="00C078BD" w:rsidP="00B83F9C">
      <w:pPr>
        <w:numPr>
          <w:ilvl w:val="0"/>
          <w:numId w:val="4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изучение семьи, установление доверительных отношений, установление общих требований к воспитанию ребенка;</w:t>
      </w:r>
    </w:p>
    <w:p w:rsidR="00C078BD" w:rsidRPr="00C078BD" w:rsidRDefault="00C078BD" w:rsidP="00B83F9C">
      <w:pPr>
        <w:numPr>
          <w:ilvl w:val="0"/>
          <w:numId w:val="4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информирование родителей об образовательном процессе детского сада;</w:t>
      </w:r>
    </w:p>
    <w:p w:rsidR="00C078BD" w:rsidRPr="00C078BD" w:rsidRDefault="00C078BD" w:rsidP="00B83F9C">
      <w:pPr>
        <w:numPr>
          <w:ilvl w:val="0"/>
          <w:numId w:val="4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просвещение родителей;</w:t>
      </w:r>
    </w:p>
    <w:p w:rsidR="00C078BD" w:rsidRPr="00C078BD" w:rsidRDefault="00C078BD" w:rsidP="00B83F9C">
      <w:pPr>
        <w:numPr>
          <w:ilvl w:val="0"/>
          <w:numId w:val="4"/>
        </w:numPr>
        <w:ind w:left="0"/>
        <w:jc w:val="both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вовлечение родителей в образовательный процесс, приобщение к руководству ДОУ через участие в работе родительского комитета.</w:t>
      </w:r>
    </w:p>
    <w:p w:rsid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Взаимодействие ДОУ с семьей осуществляется на основе Договора с родителями, включающего взаимные права и обязанности.</w:t>
      </w:r>
    </w:p>
    <w:p w:rsid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Образовательная политика и управление ДОУ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Руководство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ОУ </w:t>
      </w:r>
      <w:proofErr w:type="spellStart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/с № 2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26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осуществляется в соответствии с Уставом дошкольного учреждения, Законом об образовании РФ, законодательством Российской Федерации, Конвенцией о правах ребенка.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Организационная структура управления детским садом представляет собой совокупность всех его органов с присущими им функциями и включает в себя взаимосвязь деятельности администрации ДОУ детского сада в лице заведующего детским садом, старшего воспитателя, завхоз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медицинской сестры и органов самоуправления: педагогического совета, попечительского совета, общего собрания трудового коллектива  детского сада.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Таким образом, все участники образовательного процесса могут  реализовать возможность участия в упра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влении детским садом. Заведующая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детским садом занимает место координатора, осуществляет руководство и </w:t>
      </w:r>
      <w:proofErr w:type="gramStart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деятельностью всех структур. Заведующая выполняет свои функции в соответствии с должностной инструкцией. Указания и распоряжения заведующей обязательны для всех участников образовательного процесса.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Педагогический совет выполняет управленческие, методические функции, координирует работу педагогического коллектива. Вопросы его компетенции определены Уставом и Положением о дошкольном учреждении.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Попечительский совет занимается вопросами привлечения внебюджетных средств и совершенствования материально-технической базы для обеспечения деятельности и  развития детского сада. В состав Попечительского совета могут входить участники образовательного процесса и иные лица, заинтересованные в совершенствовании деятельности и развитии детского сада.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Материально-технические</w:t>
      </w:r>
      <w:proofErr w:type="gramEnd"/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оснащение ДОУ.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Группы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Обеспечены</w:t>
      </w:r>
      <w:proofErr w:type="gramEnd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играми, игрушками, и пособиями, соответствующими возрасту детей и индивидуальным особенностям. Продолжается оснащение уголков в группах.  Обновлены материалы и стенды для родителей. В оснащении групп активное участие принимают родители воспитанников детского сада.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Музыкальный зал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</w:t>
      </w:r>
      <w:proofErr w:type="gramEnd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необходимым оборудованием, дидактическими и развивающими материалами, костюмами для развития творческих способностей воспитанников детского сада.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Физкультурный зал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Обеспечен необходимым оборудованием, установлены шведские стенки, детский спортивный комплекс, щиты для метания, баскетбольные стойки, мягкие спортивные модули.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Методический кабинет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методическом кабинете обновилась картотека по методическим материалам, п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риобретена методическая 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литературы, систематически идет пополнение новинками литературы по разным направлениям развития детей и оздоровления.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Ведется подписка на журналы «Дошкольное воспитание»,  «Ребенок в детском саду», «Музыкальный руководитель», «Дошкольная педагогика», «Управление ДОУ» с приложением, «Воспитатель ДОУ», «Дошкольная педагогика», Справочники «Старшего воспитателя» и «Руководителя ДОУ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Медицинский кабинет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Полностью </w:t>
      </w:r>
      <w:proofErr w:type="gramStart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оснащен</w:t>
      </w:r>
      <w:proofErr w:type="gramEnd"/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всем необходимым оборудованием, лекарственными средствами.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Результаты образовательной деятельности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Динамика личностного развития ребенка является  важнейшим показателем результативности воспитательно-образовательной работы и деятельности ДОУ в целом. Анализ выполнения программы позволяет отметить положительную динамику в развитии воспитанников.</w:t>
      </w:r>
    </w:p>
    <w:p w:rsidR="00C078BD" w:rsidRPr="00C078BD" w:rsidRDefault="00C078BD" w:rsidP="00B83F9C">
      <w:pPr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078BD" w:rsidRPr="00C078BD" w:rsidRDefault="00C078BD" w:rsidP="00C078BD">
      <w:pPr>
        <w:spacing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Результаты  мониторинга образовательного процесса</w:t>
      </w:r>
    </w:p>
    <w:p w:rsidR="00C078BD" w:rsidRPr="00C078BD" w:rsidRDefault="00C078BD" w:rsidP="00C078BD">
      <w:pPr>
        <w:spacing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(уровни овладения необходимыми навыками и умениями по образовательным областям)</w:t>
      </w:r>
    </w:p>
    <w:tbl>
      <w:tblPr>
        <w:tblW w:w="7546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2128"/>
        <w:gridCol w:w="940"/>
        <w:gridCol w:w="758"/>
        <w:gridCol w:w="822"/>
        <w:gridCol w:w="683"/>
        <w:gridCol w:w="758"/>
        <w:gridCol w:w="759"/>
        <w:gridCol w:w="698"/>
      </w:tblGrid>
      <w:tr w:rsidR="00C078BD" w:rsidRPr="00C078BD" w:rsidTr="00C078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детей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Изменения уровня овладения навыками и умениями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низкий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первая младшая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41,90%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52,30%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28,90%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14,10%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38,30%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50,70%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28,20%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57,70%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15,50%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49,20%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40,10%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13,60%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подготовительная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к школе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53,10%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47,90%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8,30%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45,10%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37,60%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27,80%</w:t>
            </w:r>
          </w:p>
        </w:tc>
      </w:tr>
    </w:tbl>
    <w:p w:rsidR="00B83F9C" w:rsidRDefault="00B83F9C" w:rsidP="00C078BD">
      <w:pPr>
        <w:spacing w:line="384" w:lineRule="atLeast"/>
        <w:jc w:val="left"/>
        <w:textAlignment w:val="baseline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</w:p>
    <w:p w:rsidR="00C078BD" w:rsidRPr="00C078BD" w:rsidRDefault="00C078BD" w:rsidP="00C078BD">
      <w:pPr>
        <w:spacing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>Результаты мониторинга детского развития</w:t>
      </w:r>
    </w:p>
    <w:p w:rsidR="00C078BD" w:rsidRPr="00C078BD" w:rsidRDefault="00C078BD" w:rsidP="00C078BD">
      <w:pPr>
        <w:spacing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(уровни развития интегративных качеств)</w:t>
      </w:r>
    </w:p>
    <w:tbl>
      <w:tblPr>
        <w:tblW w:w="7546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2128"/>
        <w:gridCol w:w="940"/>
        <w:gridCol w:w="758"/>
        <w:gridCol w:w="822"/>
        <w:gridCol w:w="683"/>
        <w:gridCol w:w="758"/>
        <w:gridCol w:w="759"/>
        <w:gridCol w:w="698"/>
      </w:tblGrid>
      <w:tr w:rsidR="00C078BD" w:rsidRPr="00C078BD" w:rsidTr="00C078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детей</w:t>
            </w:r>
          </w:p>
        </w:tc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Изменения уровня овладения навыками и умениями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низкий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первая младшая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37,90%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42,40%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31,30%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39,80%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43,90%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42,40%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31,30%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21,20%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51,90%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49,10%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25,30%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30,60%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48,60%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39,10%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41,50%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19,40%</w:t>
            </w:r>
          </w:p>
        </w:tc>
      </w:tr>
      <w:tr w:rsidR="00B83F9C" w:rsidRPr="00C078BD" w:rsidTr="00B83F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подготовительная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к школе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33,50%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50,10%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41,80%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46,60%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11,60%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1D7373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17,60%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44,40%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36,30%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28,90%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48,90%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3F9C" w:rsidRPr="00C078BD" w:rsidRDefault="00B83F9C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23,20%</w:t>
            </w:r>
          </w:p>
        </w:tc>
      </w:tr>
    </w:tbl>
    <w:p w:rsidR="00C078BD" w:rsidRPr="00C078BD" w:rsidRDefault="00C078BD" w:rsidP="00C078BD">
      <w:pPr>
        <w:spacing w:after="97"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078BD" w:rsidRDefault="00C078BD" w:rsidP="00B83F9C">
      <w:pPr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Одним из главных направлений в работе детского сада является сохранение и укрепление здоровья воспитанников. Диагностика состояния здоровья и физического развития детей за три прошедших года показывает положительную динамику.</w:t>
      </w:r>
    </w:p>
    <w:p w:rsidR="00C078BD" w:rsidRPr="00C078BD" w:rsidRDefault="00C078BD" w:rsidP="00C078BD">
      <w:pPr>
        <w:spacing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Диагностика состояния здоровья и физического развития детей</w:t>
      </w:r>
    </w:p>
    <w:p w:rsidR="00C078BD" w:rsidRPr="00C078BD" w:rsidRDefault="00C078BD" w:rsidP="00B83F9C">
      <w:pPr>
        <w:spacing w:after="97" w:line="384" w:lineRule="atLeast"/>
        <w:jc w:val="lef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078B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C078B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Распределение детей по группам здоровья.</w:t>
      </w:r>
    </w:p>
    <w:tbl>
      <w:tblPr>
        <w:tblW w:w="7546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741"/>
        <w:gridCol w:w="833"/>
        <w:gridCol w:w="921"/>
        <w:gridCol w:w="937"/>
        <w:gridCol w:w="822"/>
        <w:gridCol w:w="818"/>
        <w:gridCol w:w="809"/>
        <w:gridCol w:w="822"/>
        <w:gridCol w:w="843"/>
      </w:tblGrid>
      <w:tr w:rsidR="00B83F9C" w:rsidRPr="00C078BD" w:rsidTr="00C078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B83F9C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2011 </w:t>
            </w:r>
            <w:r w:rsidR="00C078BD"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B83F9C" w:rsidP="00B83F9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2012 </w:t>
            </w:r>
            <w:r w:rsidR="00C078BD"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B83F9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</w:t>
            </w:r>
            <w:r w:rsidR="00B83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Группа </w:t>
            </w:r>
            <w:proofErr w:type="spell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зд</w:t>
            </w:r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</w:t>
            </w:r>
            <w:proofErr w:type="spell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  <w:proofErr w:type="gram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proofErr w:type="spell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ровья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Ранний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Дошко-льный</w:t>
            </w:r>
            <w:proofErr w:type="spellEnd"/>
            <w:proofErr w:type="gram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Группа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Ранний </w:t>
            </w:r>
            <w:proofErr w:type="spellStart"/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воз-раст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Дошк</w:t>
            </w:r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о</w:t>
            </w:r>
            <w:proofErr w:type="spell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  <w:proofErr w:type="gram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</w:r>
            <w:proofErr w:type="spell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льный</w:t>
            </w:r>
            <w:proofErr w:type="spell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Группа </w:t>
            </w:r>
            <w:proofErr w:type="spellStart"/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здо-ровья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Ранний </w:t>
            </w:r>
            <w:proofErr w:type="spellStart"/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воз-раст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Дошко</w:t>
            </w:r>
            <w:proofErr w:type="spellEnd"/>
            <w:proofErr w:type="gramStart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br/>
              <w:t>-</w:t>
            </w:r>
            <w:proofErr w:type="spellStart"/>
            <w:proofErr w:type="gram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льный</w:t>
            </w:r>
            <w:proofErr w:type="spellEnd"/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 xml:space="preserve"> возраст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22,30%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23,20%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18,90%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22,40%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19,90%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72,80%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75,90%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71,90%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76,60%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72,70%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80,10%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4,90%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</w:tr>
      <w:tr w:rsidR="00B83F9C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-</w:t>
            </w:r>
          </w:p>
        </w:tc>
      </w:tr>
    </w:tbl>
    <w:p w:rsidR="00C078BD" w:rsidRDefault="00C078BD" w:rsidP="00B83F9C">
      <w:pPr>
        <w:jc w:val="left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</w:pPr>
      <w:r w:rsidRPr="00C078BD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Pr="00C078B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Заболеваемость</w:t>
      </w:r>
    </w:p>
    <w:p w:rsidR="00B83F9C" w:rsidRPr="00C078BD" w:rsidRDefault="00B83F9C" w:rsidP="00B83F9C">
      <w:pPr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7546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527"/>
        <w:gridCol w:w="1806"/>
        <w:gridCol w:w="1522"/>
        <w:gridCol w:w="2032"/>
        <w:gridCol w:w="1659"/>
      </w:tblGrid>
      <w:tr w:rsidR="00C078BD" w:rsidRPr="00C078BD" w:rsidTr="00C078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пропущенных по болезни дней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часто болеющих детей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детей с хроническими заболеваниями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078BD" w:rsidRPr="00C078BD" w:rsidRDefault="00C078BD" w:rsidP="00C078B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детей со сложной адаптацией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B83F9C" w:rsidP="00B83F9C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</w:t>
            </w:r>
            <w:r w:rsidR="00B83F9C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</w:t>
            </w:r>
          </w:p>
        </w:tc>
      </w:tr>
      <w:tr w:rsidR="00C078BD" w:rsidRPr="00C078BD" w:rsidTr="00C078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201</w:t>
            </w:r>
            <w:r w:rsidR="00B83F9C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  <w:r w:rsidRPr="00C078BD"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78BD" w:rsidRPr="00C078BD" w:rsidRDefault="00C078BD" w:rsidP="00C078BD">
            <w:pPr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ru-RU"/>
              </w:rPr>
            </w:pPr>
          </w:p>
        </w:tc>
      </w:tr>
    </w:tbl>
    <w:p w:rsidR="006B029E" w:rsidRDefault="006B029E" w:rsidP="00B83F9C"/>
    <w:p w:rsidR="00B83F9C" w:rsidRDefault="00B83F9C" w:rsidP="00B83F9C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B83F9C">
        <w:rPr>
          <w:rFonts w:ascii="Arial" w:eastAsia="Calibri" w:hAnsi="Arial" w:cs="Arial"/>
          <w:b/>
          <w:sz w:val="18"/>
          <w:szCs w:val="18"/>
        </w:rPr>
        <w:t>Организация питания</w:t>
      </w:r>
    </w:p>
    <w:p w:rsidR="00B83F9C" w:rsidRPr="00B83F9C" w:rsidRDefault="00B83F9C" w:rsidP="00B83F9C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:rsidR="00B83F9C" w:rsidRPr="00B83F9C" w:rsidRDefault="00B83F9C" w:rsidP="00B83F9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Правильное питание - это основа длительной и плодотворной жизни, залог здоровья. Поэтому в плане работы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етского сада вопрос о правильном питании занимает одно из важнейших мест. </w:t>
      </w:r>
    </w:p>
    <w:p w:rsidR="00B83F9C" w:rsidRPr="00B83F9C" w:rsidRDefault="00B83F9C" w:rsidP="00B83F9C">
      <w:pPr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B83F9C" w:rsidRPr="00B83F9C" w:rsidRDefault="00B83F9C" w:rsidP="00B83F9C">
      <w:pPr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B83F9C" w:rsidRPr="00B83F9C" w:rsidRDefault="00B83F9C" w:rsidP="00B83F9C">
      <w:pPr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B83F9C" w:rsidRPr="00B83F9C" w:rsidRDefault="00B83F9C" w:rsidP="00B83F9C">
      <w:pPr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детском саду организовано 4-х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B83F9C" w:rsidRPr="00B83F9C" w:rsidRDefault="00B83F9C" w:rsidP="00B83F9C">
      <w:pPr>
        <w:spacing w:before="21" w:after="21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Calibri" w:hAnsi="Arial" w:cs="Arial"/>
          <w:sz w:val="18"/>
          <w:szCs w:val="18"/>
        </w:rPr>
        <w:lastRenderedPageBreak/>
        <w:t xml:space="preserve"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саду. </w:t>
      </w:r>
    </w:p>
    <w:p w:rsidR="00B83F9C" w:rsidRPr="00B83F9C" w:rsidRDefault="00B83F9C" w:rsidP="00B83F9C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B83F9C">
        <w:rPr>
          <w:rFonts w:ascii="Arial" w:eastAsia="Calibri" w:hAnsi="Arial" w:cs="Arial"/>
          <w:b/>
          <w:sz w:val="18"/>
          <w:szCs w:val="18"/>
        </w:rPr>
        <w:t>Обеспечение безопасности</w:t>
      </w:r>
    </w:p>
    <w:p w:rsidR="00B83F9C" w:rsidRPr="00B83F9C" w:rsidRDefault="00B83F9C" w:rsidP="00B83F9C">
      <w:pPr>
        <w:spacing w:before="21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Пожарная безопасность: </w:t>
      </w:r>
    </w:p>
    <w:p w:rsidR="00B83F9C" w:rsidRPr="00B83F9C" w:rsidRDefault="00B83F9C" w:rsidP="00B83F9C">
      <w:pPr>
        <w:spacing w:before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B83F9C" w:rsidRPr="00B83F9C" w:rsidRDefault="00B83F9C" w:rsidP="00B83F9C">
      <w:pPr>
        <w:spacing w:before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B83F9C" w:rsidRPr="00B83F9C" w:rsidRDefault="00B83F9C" w:rsidP="00B83F9C">
      <w:pPr>
        <w:spacing w:before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B83F9C" w:rsidRPr="00B83F9C" w:rsidRDefault="00B83F9C" w:rsidP="00B83F9C">
      <w:pPr>
        <w:spacing w:before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</w:t>
      </w:r>
    </w:p>
    <w:p w:rsidR="00B83F9C" w:rsidRPr="00B83F9C" w:rsidRDefault="00B83F9C" w:rsidP="00B83F9C">
      <w:pPr>
        <w:spacing w:before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Регулярно проводятся беседы по противопожарной безопасности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Обеспечение безопасности при возникновении чрезвычайных ситуаций: </w:t>
      </w:r>
    </w:p>
    <w:p w:rsidR="00B83F9C" w:rsidRPr="00B83F9C" w:rsidRDefault="00B83F9C" w:rsidP="00B83F9C">
      <w:pPr>
        <w:spacing w:before="21" w:after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детском саду имеется кнопка экстренного вызова помощи. Заключены договора на охрану и обслуживание кнопки экстренного вызова помощи.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Охрана труда и соблюдение правил техники безопасности. </w:t>
      </w:r>
    </w:p>
    <w:p w:rsidR="00B83F9C" w:rsidRPr="00B83F9C" w:rsidRDefault="00B83F9C" w:rsidP="00B83F9C">
      <w:pPr>
        <w:spacing w:before="21" w:after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Регулярно проводится инструктаж по правилам техники безопасности с различными категориями сотрудников детского сада;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B83F9C" w:rsidRPr="00B83F9C" w:rsidRDefault="00B83F9C" w:rsidP="00B83F9C">
      <w:pPr>
        <w:spacing w:before="21" w:after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учебного года систематически проводились беседы по правилам дорожного движения, о безопасном поведении на воде, на дорогах, в походе, в быту;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Санитарная безопасность:</w:t>
      </w:r>
    </w:p>
    <w:p w:rsidR="00B83F9C" w:rsidRPr="00B83F9C" w:rsidRDefault="00B83F9C" w:rsidP="00B83F9C">
      <w:pPr>
        <w:spacing w:before="21" w:after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СанПиНа</w:t>
      </w:r>
      <w:proofErr w:type="spellEnd"/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всех групповых комнатах установлена мебель, регулируемая по высоте;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Организован процесс проветривания и обеспечивает необходимый тепловой режим в зимнее время; организован питьевой режим.</w:t>
      </w:r>
    </w:p>
    <w:p w:rsidR="00B83F9C" w:rsidRPr="00B83F9C" w:rsidRDefault="00B83F9C" w:rsidP="00B83F9C">
      <w:pPr>
        <w:spacing w:before="21" w:after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летний период проводится ремонт в групповых комнатах и помещениях общего пользования;</w:t>
      </w:r>
    </w:p>
    <w:p w:rsidR="00B83F9C" w:rsidRPr="00B83F9C" w:rsidRDefault="00B83F9C" w:rsidP="00B83F9C">
      <w:pPr>
        <w:spacing w:before="21" w:after="21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Социальная безопасность: </w:t>
      </w:r>
    </w:p>
    <w:p w:rsidR="00B83F9C" w:rsidRPr="00B83F9C" w:rsidRDefault="00B83F9C" w:rsidP="00B83F9C">
      <w:pPr>
        <w:spacing w:before="21" w:after="2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детском саду разработан перспективный план работы с детьми в рамках занятий по ОБЖ, разработаны конспекты занятий по ОБЖ, оформлены консультации для родителей по формированию здорового образа жизни. </w:t>
      </w:r>
    </w:p>
    <w:p w:rsidR="00B83F9C" w:rsidRDefault="00B83F9C" w:rsidP="00B83F9C">
      <w:pPr>
        <w:spacing w:before="21" w:after="21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3F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Большое внимание уделяется психологической безопасности личности ребёнка. Существует система психологического сопровождения детей, осуществляемая в ДОУ в специально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</w:t>
      </w:r>
    </w:p>
    <w:p w:rsidR="001D7373" w:rsidRPr="001D7373" w:rsidRDefault="001D7373" w:rsidP="001D7373">
      <w:pPr>
        <w:tabs>
          <w:tab w:val="left" w:pos="72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Материально – техническое состояние и </w:t>
      </w:r>
      <w:proofErr w:type="spellStart"/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медико</w:t>
      </w:r>
      <w:proofErr w:type="spellEnd"/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gramStart"/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–с</w:t>
      </w:r>
      <w:proofErr w:type="gramEnd"/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оциальные условия пребывания детей в ДОУ</w:t>
      </w:r>
    </w:p>
    <w:p w:rsidR="001D7373" w:rsidRPr="001D7373" w:rsidRDefault="001D7373" w:rsidP="001D7373">
      <w:pPr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Имущество ДОУ является муниципальной собственностью и закрепляется за ним на праве оперативного управления. Состояние ДОУ соответствует педагогическим требованиям и санитарным нормам. Все базисные компоненты развивающей  предметной среды ДОУ включают оптимальные условия для полноценного физического, художественно-эстетического, познавательного, социально-коммуникативного и речевого развития.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Здание (помещение) и участок образовательного учреждения (группы) соответствуют  санитарно-эпидемиологическими правилами и нормативами;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площади образовательных помещений, их отделка и оборудование  соответствуют  санитарно-эпидемиологическими правилами и нормативами;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санитарное состояние и содержание помещений соответствуют санитарно-эпидемиологическими правилами и нормативами;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пожарная безопасность в соответствии с правилами пожарной безопасности;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охрана жизни и здоровья воспитанников и работников образовательного учреждения, включающие;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состояние и содержание территории, здания и помещений образовательного учреждения соответствуют санитарным и гигиеническим нормам, нормам пожарной и </w:t>
      </w: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электробезопасности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, требованиям охраны труда воспитанников и работников;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наличие и необходимое оснащение помещений для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оснащенность кабинетов, физкультурного зала, спортивных площадок,  необходимым игровым и спортивным оборудованием и инвентарем;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наличие необходимого оснащения помещений для работы медицинского персонала; 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наличие в помещениях,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</w:t>
      </w: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здоровьесберегающего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оборудования (приборы, улучшающие качество окружающей среды,  оборудование, позволяющие удовлетворить потребность воспитанников в движении) используемого в профилактических целях; </w:t>
      </w:r>
      <w:proofErr w:type="gramEnd"/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наличие необходимого (в расчете на количество воспитанников) квалифицированного состава специалистов, обеспечивающих оздоровительную и коррекционную работу с детьми (2 учителя-логопеда,  1 инструктор по физической культуре, 1 педагог-психолог, медицинские работники);</w:t>
      </w:r>
    </w:p>
    <w:p w:rsidR="001D7373" w:rsidRPr="001D7373" w:rsidRDefault="001D7373" w:rsidP="001D7373">
      <w:pPr>
        <w:numPr>
          <w:ilvl w:val="0"/>
          <w:numId w:val="5"/>
        </w:numPr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сформированность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культуры здоровья педагогического коллектива образовательного учреждения (подготовленность педагогов по вопросам </w:t>
      </w: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здоровьесберегающих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методов и технологий; </w:t>
      </w: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здоровьесберегающий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стиль общения; образ жизни и наличие ответственного отношения к своему здоровью).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Медицинское обслуживание воспитанников в образовательном учреждении обеспечивают органы здравоохранения.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</w:t>
      </w:r>
      <w:r w:rsidRPr="001D7373">
        <w:rPr>
          <w:rFonts w:ascii="Arial" w:eastAsia="Times New Roman" w:hAnsi="Arial" w:cs="Arial"/>
          <w:sz w:val="18"/>
          <w:szCs w:val="18"/>
          <w:lang w:eastAsia="ru-RU"/>
        </w:rPr>
        <w:tab/>
        <w:t>Образовательное учреждение 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образовательного учреждения.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Соблюдение санитарно-гигиенического режима</w:t>
      </w:r>
    </w:p>
    <w:p w:rsidR="001D7373" w:rsidRPr="001D7373" w:rsidRDefault="001D7373" w:rsidP="001D7373">
      <w:pPr>
        <w:numPr>
          <w:ilvl w:val="0"/>
          <w:numId w:val="6"/>
        </w:num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Санитарно - гигиеническое состояние детского сада обеспечивает охрану здоровья воспитанников работников, что подтверждается актом  проверки готовности МДОУ к 2012-2013 учебному году.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Освещённость соответствует норме.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В групповых помещениях поддерживается оптимальный температурный режим (от 20° до 22°С), в спальнях от 17° до 19</w:t>
      </w:r>
      <w:proofErr w:type="gram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°С</w:t>
      </w:r>
      <w:proofErr w:type="gram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>, в музыкально-спортивном зале 17°С. Проветривание помещений, санация воздуха с помощью бактерицидных ламп проводятся в соответствии с графиком.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Длительность прогулки составляет не менее 3,5-4 часов в день. 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Подбор мебели в группах по росту осуществляется в начале учебного года.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Питание проводится в соответствии с санитарно - гигиеническими требованиями (четырёхразовое, с учётом рекомендаций врача и сведений, полученных от родителей). Гигиена питания включает: </w:t>
      </w:r>
      <w:proofErr w:type="gram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контроль за</w:t>
      </w:r>
      <w:proofErr w:type="gram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выходом готовой продукции, закладкой продуктов и качественным составом. Третье блюдо витаминизируется.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Проводится иммунопрофилактика (весной и осенью). В течение года в рацион  питания детей включаются свежие овощи, фрукты, соки.</w:t>
      </w:r>
    </w:p>
    <w:p w:rsidR="001D7373" w:rsidRPr="001D7373" w:rsidRDefault="001D7373" w:rsidP="001D7373">
      <w:pPr>
        <w:numPr>
          <w:ilvl w:val="0"/>
          <w:numId w:val="6"/>
        </w:num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Разработано и согласовано: перспективное десятидневное меню, картотека блюд для детей дошкольного возраста. </w:t>
      </w:r>
    </w:p>
    <w:p w:rsidR="001D7373" w:rsidRPr="001D7373" w:rsidRDefault="001D7373" w:rsidP="001D7373">
      <w:pPr>
        <w:numPr>
          <w:ilvl w:val="0"/>
          <w:numId w:val="6"/>
        </w:numPr>
        <w:jc w:val="left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Закаливающие процедуры проводятся в соответствии со схемой организации закаливания 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В ДОУ созданы условия для соблюдения питьевого, светового, теплового и воздушного режима. Санитарно-гигиеническое состояние ДОУ соответствует требованиям Госсанэпиднадзора. 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Pr="001D7373" w:rsidRDefault="001D7373" w:rsidP="001D7373">
      <w:pPr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Максимальный объем учебной нагрузки на ребенка в организационных формах обучения</w:t>
      </w:r>
    </w:p>
    <w:p w:rsidR="001D7373" w:rsidRPr="001D7373" w:rsidRDefault="001D7373" w:rsidP="001D7373">
      <w:pPr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Режим дня в детском саду педагогически обоснован, составлен с учётом максимальной нагрузки в ДОУ. Обязательное условие - гибкость режима и занятий. Неукоснительно соблюдаются следующие режимные моменты: дневной сон, прогулка, приём пищи. </w:t>
      </w:r>
    </w:p>
    <w:p w:rsidR="001D7373" w:rsidRPr="001D7373" w:rsidRDefault="001D7373" w:rsidP="001D7373">
      <w:pPr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Руководствуясь санитарно-эпидемическими правилами и нормативами (САН ПИН 2.4.1. 3049-13), инструктивно-методическим письмом «О гигиенических  требованиях к максимальной нагрузке на детей дошкольного возраста в организованных формах общения (№ 65/23 - 16 от 14.03.2003г.) при построении познавательного процесса устанавливается учебная нагрузка: </w:t>
      </w:r>
    </w:p>
    <w:p w:rsidR="001D7373" w:rsidRPr="001D7373" w:rsidRDefault="001D7373" w:rsidP="001D7373">
      <w:pPr>
        <w:ind w:left="360" w:hanging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- максимально допустимое количество учебных занятий в первой половине дня в младшей и средней не превышает 2-х занятий, в старшей и подготовительной группах не превышает 3-х занятий;</w:t>
      </w:r>
    </w:p>
    <w:p w:rsidR="001D7373" w:rsidRPr="001D7373" w:rsidRDefault="001D7373" w:rsidP="001D7373">
      <w:pPr>
        <w:ind w:left="360" w:hanging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- максимальная продолжительность занятий (младшая - 10-15 мин., средняя группа 15-20 мин., старшая группа - 20 - 25 мин., подготовительная группа - 25 - 30 мин.).</w:t>
      </w:r>
    </w:p>
    <w:p w:rsidR="001D7373" w:rsidRPr="001D7373" w:rsidRDefault="001D7373" w:rsidP="001D7373">
      <w:pPr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С целью профилактики утомляемости, нарушения осанки, зрения детей на занятиях проводятся физкультминутки, гимнастика для глаз. Перерыв между занятиями составляет 8 -10 мин.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Учебно-материальное обеспечение</w:t>
      </w:r>
    </w:p>
    <w:p w:rsidR="001D7373" w:rsidRPr="001D7373" w:rsidRDefault="001D7373" w:rsidP="001D7373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Предметно-развивающая среда образовательного учреждения (группы) включает соблюдение следующих принципов: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полифункциональности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трансформируемости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учет </w:t>
      </w: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гендерной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 специфики и обеспечение предметно-развивающей </w:t>
      </w:r>
      <w:proofErr w:type="gram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среды</w:t>
      </w:r>
      <w:proofErr w:type="gram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как общим, так и специфичным материалом для девочек и мальчиков;</w:t>
      </w:r>
    </w:p>
    <w:p w:rsidR="001D7373" w:rsidRPr="001D7373" w:rsidRDefault="001D7373" w:rsidP="001D7373">
      <w:pPr>
        <w:numPr>
          <w:ilvl w:val="0"/>
          <w:numId w:val="7"/>
        </w:numPr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областей;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Игры, игрушки, дидактический материал, издательская продукция: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ab/>
        <w:t>Игры, игрушки, дидактический материал, издательская продукция (далее - игрушки и оборудование) подобраны в детском саду с соблюдением  общих закономерностей развития ребенка на каждом возрастном этапе.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Подбор оборудования в детском саду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При подборе оборудования и определении его количества педагоги учитывают условия образовательного учреждения: количество воспитанников в группах, площадь групповых и подсобных помещений.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Подбор оборудования осуществляется исходя из того,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назначения: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набор оборудования для изобразительной деятельности включает материалы для рисования, лепки и аппликации;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</w:t>
      </w:r>
    </w:p>
    <w:p w:rsidR="001D7373" w:rsidRPr="001D7373" w:rsidRDefault="001D7373" w:rsidP="001D7373">
      <w:pPr>
        <w:ind w:left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оборудование,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группа образно-символического оборудования представлена специальными наглядными пособиями, репрезентирующими детям мир вещей и событий.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</w:t>
      </w:r>
      <w:proofErr w:type="spellStart"/>
      <w:r w:rsidRPr="001D7373">
        <w:rPr>
          <w:rFonts w:ascii="Arial" w:eastAsia="Times New Roman" w:hAnsi="Arial" w:cs="Arial"/>
          <w:sz w:val="18"/>
          <w:szCs w:val="18"/>
          <w:lang w:eastAsia="ru-RU"/>
        </w:rPr>
        <w:t>общеразвивающих</w:t>
      </w:r>
      <w:proofErr w:type="spellEnd"/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упражнений.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Игрушки для детей дошкольного возраста соответствуют техническому регламенту о безопасности продукции, предназначенной для детей и подростков.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В детском саду имеются игрушки, которые обладают  наиболее ценными педагогически качествами: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D7373">
        <w:rPr>
          <w:rFonts w:ascii="Arial" w:eastAsia="Times New Roman" w:hAnsi="Arial" w:cs="Arial"/>
          <w:i/>
          <w:sz w:val="18"/>
          <w:szCs w:val="18"/>
          <w:lang w:eastAsia="ru-RU"/>
        </w:rPr>
        <w:t>полифункциональностью</w:t>
      </w:r>
      <w:proofErr w:type="spellEnd"/>
      <w:r w:rsidRPr="001D7373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 Дети гибко используют эти игрушки в соответствии с замыслом, сюжетом игры в разных функциях, что способствует  развитию творчества, воображения, знаковой символической функции мышления;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возможностью применения игрушки в </w:t>
      </w:r>
      <w:r w:rsidRPr="001D7373">
        <w:rPr>
          <w:rFonts w:ascii="Arial" w:eastAsia="Times New Roman" w:hAnsi="Arial" w:cs="Arial"/>
          <w:i/>
          <w:sz w:val="18"/>
          <w:szCs w:val="18"/>
          <w:lang w:eastAsia="ru-RU"/>
        </w:rPr>
        <w:t>совместной деятельности</w:t>
      </w:r>
      <w:r w:rsidRPr="001D7373">
        <w:rPr>
          <w:rFonts w:ascii="Arial" w:eastAsia="Times New Roman" w:hAnsi="Arial" w:cs="Arial"/>
          <w:sz w:val="18"/>
          <w:szCs w:val="18"/>
          <w:lang w:eastAsia="ru-RU"/>
        </w:rPr>
        <w:t>. Игрушка должна быть пригодна к использованию одновременно группой воспитанников (в том числе с участием взрослого как играющего партнера) и инициировать совместные действия - коллективные постройки, совместные игры;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дидактическими свойствами. </w:t>
      </w:r>
      <w:r w:rsidRPr="001D7373">
        <w:rPr>
          <w:rFonts w:ascii="Arial" w:eastAsia="Times New Roman" w:hAnsi="Arial" w:cs="Arial"/>
          <w:sz w:val="18"/>
          <w:szCs w:val="18"/>
          <w:lang w:eastAsia="ru-RU"/>
        </w:rPr>
        <w:t>Такого рода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принадлежностью к </w:t>
      </w:r>
      <w:r w:rsidRPr="001D7373">
        <w:rPr>
          <w:rFonts w:ascii="Arial" w:eastAsia="Times New Roman" w:hAnsi="Arial" w:cs="Arial"/>
          <w:i/>
          <w:sz w:val="18"/>
          <w:szCs w:val="18"/>
          <w:lang w:eastAsia="ru-RU"/>
        </w:rPr>
        <w:t>изделиям художественных промыслов</w:t>
      </w:r>
      <w:r w:rsidRPr="001D7373">
        <w:rPr>
          <w:rFonts w:ascii="Arial" w:eastAsia="Times New Roman" w:hAnsi="Arial" w:cs="Arial"/>
          <w:sz w:val="18"/>
          <w:szCs w:val="18"/>
          <w:lang w:eastAsia="ru-RU"/>
        </w:rPr>
        <w:t>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Оснащение и оборудование кабинетов (учителя-логопеда,  педагога-психолога, медицинского,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возраста;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 xml:space="preserve">Технические средства обучения в ДОУ это  потенциал наглядного сопровождения воспитательно-образовательного процесса, возможность использования современных информационно-коммуникационных технологий в воспитательно-образовательном процессе. </w:t>
      </w: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В детском саду имеются компьютер для работы педагогов и набор для презентаций и работы с ИКТ (ноутбук, проектор, экран).</w:t>
      </w: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  <w:sectPr w:rsidR="001D7373" w:rsidSect="000A2DA0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1D7373" w:rsidRPr="001D7373" w:rsidRDefault="001D7373" w:rsidP="001D7373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Сотрудничество с социальными институтами</w:t>
      </w:r>
    </w:p>
    <w:p w:rsidR="001D7373" w:rsidRPr="001D7373" w:rsidRDefault="001D7373" w:rsidP="001D737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Успешность реализации воспитательно-образовательного процесса обуславливается сотрудничеством с социальными институтами.</w:t>
      </w:r>
    </w:p>
    <w:p w:rsidR="001D7373" w:rsidRPr="001D7373" w:rsidRDefault="001D7373" w:rsidP="001D7373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b/>
          <w:sz w:val="18"/>
          <w:szCs w:val="18"/>
          <w:lang w:eastAsia="ru-RU"/>
        </w:rPr>
        <w:t>Модель сотрудничества с социальными институтами</w:t>
      </w:r>
    </w:p>
    <w:p w:rsidR="001D7373" w:rsidRPr="001D7373" w:rsidRDefault="001D7373" w:rsidP="001D7373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252"/>
        <w:gridCol w:w="6662"/>
      </w:tblGrid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учреждение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Задачи, решаемые в совместной работе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Формы работы</w:t>
            </w: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Театральные коллективы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Эстетическое воспитание детей;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приобщение к шедеврам классической музыки.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Участие в музыкальных спектаклях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выступление театра в детском саду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беседы о музыке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Детская библиотека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 Н.А. Некрасова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-Приобщение детей к культуре чтения художественной литературы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Использование фонда библиотеки для организации занятий;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игровые лекции для детей в библиотеке и в ДОУ;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тематические праздники.</w:t>
            </w: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поликлиника № 1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-Охрана и укрепление здоровья детей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Осмотр, диспансеризация, совместные врачебно-сестринские конференции на базе поликлиники;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Выступление врача-педиатра на родительских собраниях.</w:t>
            </w: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ЯГПУ 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 К.Д. Ушинского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Знакомство и использование новых методик и разработок в области дошкольной коррекционной педагогики;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участие в конференции «Чтения Ушинского»;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руководство практикой студентов дефектологического факультета; 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повышение квалификации педагогов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Семинары-практикумы;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руководство практикой студентов;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конференции</w:t>
            </w:r>
          </w:p>
        </w:tc>
      </w:tr>
      <w:tr w:rsidR="001D7373" w:rsidRPr="001D7373" w:rsidTr="001D7373">
        <w:trPr>
          <w:cantSplit/>
        </w:trPr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ЯИРО</w:t>
            </w:r>
          </w:p>
        </w:tc>
        <w:tc>
          <w:tcPr>
            <w:tcW w:w="4252" w:type="dxa"/>
            <w:vMerge w:val="restart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Повышение квалификации педагогических кадров; 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трансляция передового педагогического опыта</w:t>
            </w:r>
          </w:p>
        </w:tc>
        <w:tc>
          <w:tcPr>
            <w:tcW w:w="6662" w:type="dxa"/>
            <w:vMerge w:val="restart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Целевые курсы для педагогов;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-участие в фестивале педагогических идей, конкурсе профессионального мастерства педагогов дошкольного образования</w:t>
            </w:r>
          </w:p>
        </w:tc>
      </w:tr>
      <w:tr w:rsidR="001D7373" w:rsidRPr="001D7373" w:rsidTr="001D7373">
        <w:trPr>
          <w:cantSplit/>
        </w:trPr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ГЦРО</w:t>
            </w:r>
          </w:p>
        </w:tc>
        <w:tc>
          <w:tcPr>
            <w:tcW w:w="4252" w:type="dxa"/>
            <w:vMerge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vMerge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городского детского технического творчества (студия «Теремок»)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Развитие творческой активности ребёнка в процессе продуктивных видов деятельности (лепка из теста, конструирования из бумаги и др.)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Участие ребёнка в продуктивных видах деятельности  </w:t>
            </w: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ГОУ ЯО Центр помощи детям</w:t>
            </w:r>
          </w:p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Психолого-педагогическое обследование детей и консультирование родителей</w:t>
            </w: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образования мэрии г</w:t>
            </w:r>
            <w:proofErr w:type="gramStart"/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.Я</w:t>
            </w:r>
            <w:proofErr w:type="gramEnd"/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рославля</w:t>
            </w:r>
          </w:p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образовательное учреждение</w:t>
            </w:r>
          </w:p>
          <w:p w:rsidR="001D7373" w:rsidRPr="001D7373" w:rsidRDefault="001D7373" w:rsidP="001D73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диагностики и консультирования «Развитие»</w:t>
            </w:r>
          </w:p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Психолого-педагогическое обследование детей и консультирование родителей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Психолого-педагогическое обследование детей и консультирование родителей</w:t>
            </w:r>
          </w:p>
        </w:tc>
      </w:tr>
      <w:tr w:rsidR="001D7373" w:rsidRPr="001D7373" w:rsidTr="001D7373">
        <w:tc>
          <w:tcPr>
            <w:tcW w:w="3369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Пожарная часть</w:t>
            </w:r>
          </w:p>
        </w:tc>
        <w:tc>
          <w:tcPr>
            <w:tcW w:w="425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основ безопасности </w:t>
            </w:r>
          </w:p>
        </w:tc>
        <w:tc>
          <w:tcPr>
            <w:tcW w:w="6662" w:type="dxa"/>
          </w:tcPr>
          <w:p w:rsidR="001D7373" w:rsidRPr="001D7373" w:rsidRDefault="001D7373" w:rsidP="001D737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в пожарную часть, беседы с пожарными</w:t>
            </w:r>
          </w:p>
        </w:tc>
      </w:tr>
    </w:tbl>
    <w:p w:rsidR="001D7373" w:rsidRPr="001D7373" w:rsidRDefault="001D7373" w:rsidP="001D7373">
      <w:pPr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83F9C" w:rsidRPr="001D7373" w:rsidRDefault="00B83F9C" w:rsidP="001D7373">
      <w:pPr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83F9C" w:rsidRPr="001D7373" w:rsidRDefault="00B83F9C" w:rsidP="001D7373">
      <w:pPr>
        <w:spacing w:before="21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D7373" w:rsidRDefault="001D7373" w:rsidP="001D7373">
      <w:pPr>
        <w:pStyle w:val="a8"/>
        <w:ind w:left="851"/>
        <w:rPr>
          <w:rFonts w:eastAsia="Calibri"/>
          <w:b/>
        </w:rPr>
        <w:sectPr w:rsidR="001D7373" w:rsidSect="001D7373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1D7373" w:rsidRPr="001D7373" w:rsidRDefault="001D7373" w:rsidP="001D7373">
      <w:pPr>
        <w:pStyle w:val="a8"/>
        <w:ind w:left="851"/>
        <w:rPr>
          <w:rFonts w:ascii="Arial" w:eastAsia="Calibri" w:hAnsi="Arial" w:cs="Arial"/>
          <w:b/>
          <w:sz w:val="18"/>
          <w:szCs w:val="18"/>
        </w:rPr>
      </w:pPr>
      <w:r w:rsidRPr="001D7373">
        <w:rPr>
          <w:rFonts w:ascii="Arial" w:eastAsia="Calibri" w:hAnsi="Arial" w:cs="Arial"/>
          <w:b/>
          <w:sz w:val="18"/>
          <w:szCs w:val="18"/>
        </w:rPr>
        <w:lastRenderedPageBreak/>
        <w:t>Основные направления ближайшего развития ДОУ.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Перспективы развития ДОУ неразрывно связаны с проблемами и программой развития муниципальной системы образования. С  учетом этих позиций определяются задачи на 2013-2014 учебный год:</w:t>
      </w:r>
    </w:p>
    <w:p w:rsidR="001D7373" w:rsidRPr="001D7373" w:rsidRDefault="001D7373" w:rsidP="001D7373">
      <w:pPr>
        <w:pStyle w:val="a8"/>
        <w:numPr>
          <w:ilvl w:val="0"/>
          <w:numId w:val="9"/>
        </w:numPr>
        <w:spacing w:before="100" w:beforeAutospacing="1" w:after="119"/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>Выстраивание педагогического процесса с учетом ФГОС дошкольного воспитания;</w:t>
      </w:r>
    </w:p>
    <w:p w:rsidR="001D7373" w:rsidRPr="001D7373" w:rsidRDefault="001D7373" w:rsidP="001D7373">
      <w:pPr>
        <w:pStyle w:val="a8"/>
        <w:numPr>
          <w:ilvl w:val="0"/>
          <w:numId w:val="9"/>
        </w:numPr>
        <w:spacing w:before="100" w:beforeAutospacing="1" w:after="119"/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Совершенствование материально-технической базы детского сада в соответствии с ФГОС; </w:t>
      </w:r>
    </w:p>
    <w:p w:rsidR="001D7373" w:rsidRPr="001D7373" w:rsidRDefault="001D7373" w:rsidP="001D7373">
      <w:pPr>
        <w:pStyle w:val="a8"/>
        <w:numPr>
          <w:ilvl w:val="0"/>
          <w:numId w:val="9"/>
        </w:numPr>
        <w:spacing w:before="100" w:beforeAutospacing="1" w:after="119"/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Введение в методическую и педагогическую работу детского сада  средств ИКТ и </w:t>
      </w:r>
      <w:proofErr w:type="spellStart"/>
      <w:r w:rsidRPr="001D7373">
        <w:rPr>
          <w:rFonts w:ascii="Arial" w:hAnsi="Arial" w:cs="Arial"/>
          <w:sz w:val="18"/>
          <w:szCs w:val="18"/>
        </w:rPr>
        <w:t>интернет-ресурсов</w:t>
      </w:r>
      <w:proofErr w:type="spellEnd"/>
      <w:r w:rsidRPr="001D7373">
        <w:rPr>
          <w:rFonts w:ascii="Arial" w:hAnsi="Arial" w:cs="Arial"/>
          <w:sz w:val="18"/>
          <w:szCs w:val="18"/>
        </w:rPr>
        <w:t xml:space="preserve">, создание локальной сети ДОУ; </w:t>
      </w:r>
    </w:p>
    <w:p w:rsidR="001D7373" w:rsidRPr="001D7373" w:rsidRDefault="001D7373" w:rsidP="001D7373">
      <w:pPr>
        <w:pStyle w:val="a8"/>
        <w:numPr>
          <w:ilvl w:val="0"/>
          <w:numId w:val="9"/>
        </w:numPr>
        <w:spacing w:before="100" w:beforeAutospacing="1" w:after="119"/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Обеспечение  педагогов возможностью повышения уровня своих теоретических, научно – практических знаний и умений в области компьютерных технологий; </w:t>
      </w:r>
    </w:p>
    <w:p w:rsidR="001D7373" w:rsidRPr="001D7373" w:rsidRDefault="001D7373" w:rsidP="001D7373">
      <w:pPr>
        <w:pStyle w:val="a8"/>
        <w:numPr>
          <w:ilvl w:val="0"/>
          <w:numId w:val="9"/>
        </w:numPr>
        <w:spacing w:before="100" w:beforeAutospacing="1" w:after="119"/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выстраивание конструктивного диалога с родителями воспитанников. </w:t>
      </w:r>
    </w:p>
    <w:p w:rsidR="001D7373" w:rsidRPr="001D7373" w:rsidRDefault="001D7373" w:rsidP="001D7373">
      <w:pPr>
        <w:pStyle w:val="a8"/>
        <w:numPr>
          <w:ilvl w:val="0"/>
          <w:numId w:val="9"/>
        </w:numPr>
        <w:ind w:left="851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D7373">
        <w:rPr>
          <w:rFonts w:ascii="Arial" w:hAnsi="Arial" w:cs="Arial"/>
          <w:sz w:val="18"/>
          <w:szCs w:val="18"/>
        </w:rPr>
        <w:t xml:space="preserve">Совершенствовать условия, обеспечивающие  поддержку  и развитие всех видов одаренности ребенка. </w:t>
      </w:r>
    </w:p>
    <w:p w:rsidR="001D7373" w:rsidRPr="001D7373" w:rsidRDefault="001D7373" w:rsidP="001D7373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1D7373" w:rsidRPr="001D7373" w:rsidRDefault="001D7373" w:rsidP="001D7373">
      <w:pPr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D7373">
        <w:rPr>
          <w:rFonts w:ascii="Arial" w:eastAsia="Times New Roman" w:hAnsi="Arial" w:cs="Arial"/>
          <w:sz w:val="18"/>
          <w:szCs w:val="18"/>
          <w:lang w:eastAsia="ru-RU"/>
        </w:rPr>
        <w:t>Поставленные задачи на 2013-2014 учебный год будут направлены на реализацию президентской образовательной инициативы «Наша новая школа» и на Федеральные государственные стандарты дошкольного образования:</w:t>
      </w:r>
    </w:p>
    <w:p w:rsidR="001D7373" w:rsidRPr="001D7373" w:rsidRDefault="001D7373" w:rsidP="001D7373">
      <w:pPr>
        <w:pStyle w:val="a8"/>
        <w:numPr>
          <w:ilvl w:val="0"/>
          <w:numId w:val="8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инновационное развитие ДОУ; </w:t>
      </w:r>
    </w:p>
    <w:p w:rsidR="001D7373" w:rsidRPr="001D7373" w:rsidRDefault="001D7373" w:rsidP="001D7373">
      <w:pPr>
        <w:pStyle w:val="a8"/>
        <w:numPr>
          <w:ilvl w:val="0"/>
          <w:numId w:val="8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>поддержка и развитие творческого потенциала воспитанников;</w:t>
      </w:r>
    </w:p>
    <w:p w:rsidR="001D7373" w:rsidRPr="001D7373" w:rsidRDefault="001D7373" w:rsidP="001D7373">
      <w:pPr>
        <w:pStyle w:val="a8"/>
        <w:numPr>
          <w:ilvl w:val="0"/>
          <w:numId w:val="8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>интеграция образовательного процесса ДОУ;</w:t>
      </w:r>
    </w:p>
    <w:p w:rsidR="001D7373" w:rsidRPr="001D7373" w:rsidRDefault="001D7373" w:rsidP="001D7373">
      <w:pPr>
        <w:pStyle w:val="a8"/>
        <w:numPr>
          <w:ilvl w:val="0"/>
          <w:numId w:val="8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физическое развитие, оздоровление детей; </w:t>
      </w:r>
    </w:p>
    <w:p w:rsidR="001D7373" w:rsidRPr="001D7373" w:rsidRDefault="001D7373" w:rsidP="001D7373">
      <w:pPr>
        <w:pStyle w:val="a8"/>
        <w:numPr>
          <w:ilvl w:val="0"/>
          <w:numId w:val="8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1D7373">
        <w:rPr>
          <w:rFonts w:ascii="Arial" w:hAnsi="Arial" w:cs="Arial"/>
          <w:sz w:val="18"/>
          <w:szCs w:val="18"/>
        </w:rPr>
        <w:t xml:space="preserve">повышение личностного роста педагогов. </w:t>
      </w:r>
    </w:p>
    <w:p w:rsidR="001D7373" w:rsidRPr="001D7373" w:rsidRDefault="001D7373" w:rsidP="001D7373">
      <w:pPr>
        <w:ind w:left="851"/>
        <w:jc w:val="both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1D7373" w:rsidRDefault="001D7373" w:rsidP="001D737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7373" w:rsidSect="001D7373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1D7373" w:rsidRPr="00CE1AB1" w:rsidRDefault="001D7373" w:rsidP="001D737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7373" w:rsidRPr="00CE1AB1" w:rsidRDefault="001D7373" w:rsidP="001D737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7373" w:rsidRPr="00CE1AB1" w:rsidRDefault="001D7373" w:rsidP="001D737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F9C" w:rsidRPr="001D7373" w:rsidRDefault="00B83F9C" w:rsidP="001D7373">
      <w:pPr>
        <w:jc w:val="both"/>
        <w:rPr>
          <w:rFonts w:ascii="Arial" w:hAnsi="Arial" w:cs="Arial"/>
          <w:sz w:val="18"/>
          <w:szCs w:val="18"/>
        </w:rPr>
      </w:pPr>
    </w:p>
    <w:sectPr w:rsidR="00B83F9C" w:rsidRPr="001D7373" w:rsidSect="001D737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DD8"/>
    <w:multiLevelType w:val="hybridMultilevel"/>
    <w:tmpl w:val="DE9A6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C142CE"/>
    <w:multiLevelType w:val="multilevel"/>
    <w:tmpl w:val="28A83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E7A0B24"/>
    <w:multiLevelType w:val="hybridMultilevel"/>
    <w:tmpl w:val="88049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E1405"/>
    <w:multiLevelType w:val="multilevel"/>
    <w:tmpl w:val="669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C4CE5"/>
    <w:multiLevelType w:val="multilevel"/>
    <w:tmpl w:val="6F2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64A00"/>
    <w:multiLevelType w:val="multilevel"/>
    <w:tmpl w:val="6D90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C7BE7"/>
    <w:multiLevelType w:val="hybridMultilevel"/>
    <w:tmpl w:val="282C9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3809CE"/>
    <w:multiLevelType w:val="hybridMultilevel"/>
    <w:tmpl w:val="6ACCA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8A4AF5"/>
    <w:multiLevelType w:val="hybridMultilevel"/>
    <w:tmpl w:val="9F18F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8BD"/>
    <w:rsid w:val="000A2DA0"/>
    <w:rsid w:val="001D7373"/>
    <w:rsid w:val="004F4D07"/>
    <w:rsid w:val="00561D42"/>
    <w:rsid w:val="006B029E"/>
    <w:rsid w:val="00757432"/>
    <w:rsid w:val="00AF2D48"/>
    <w:rsid w:val="00B83F9C"/>
    <w:rsid w:val="00C078BD"/>
    <w:rsid w:val="00C64441"/>
    <w:rsid w:val="00D52C54"/>
    <w:rsid w:val="00F8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9E"/>
  </w:style>
  <w:style w:type="paragraph" w:styleId="4">
    <w:name w:val="heading 4"/>
    <w:basedOn w:val="a"/>
    <w:link w:val="40"/>
    <w:uiPriority w:val="9"/>
    <w:qFormat/>
    <w:rsid w:val="00C078BD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7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8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8BD"/>
    <w:rPr>
      <w:b/>
      <w:bCs/>
    </w:rPr>
  </w:style>
  <w:style w:type="character" w:customStyle="1" w:styleId="apple-converted-space">
    <w:name w:val="apple-converted-space"/>
    <w:basedOn w:val="a0"/>
    <w:rsid w:val="00C078BD"/>
  </w:style>
  <w:style w:type="character" w:styleId="a5">
    <w:name w:val="Emphasis"/>
    <w:basedOn w:val="a0"/>
    <w:uiPriority w:val="20"/>
    <w:qFormat/>
    <w:rsid w:val="00C078BD"/>
    <w:rPr>
      <w:i/>
      <w:iCs/>
    </w:rPr>
  </w:style>
  <w:style w:type="paragraph" w:styleId="a6">
    <w:name w:val="Body Text Indent"/>
    <w:basedOn w:val="a"/>
    <w:link w:val="a7"/>
    <w:semiHidden/>
    <w:rsid w:val="00C078B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7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7373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CCB7-6C90-4548-A923-36CB5377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2014-04-11T09:15:00Z</dcterms:created>
  <dcterms:modified xsi:type="dcterms:W3CDTF">2014-04-11T09:54:00Z</dcterms:modified>
</cp:coreProperties>
</file>